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E8AE" w14:textId="77777777" w:rsidR="00AF3678" w:rsidRDefault="0065630E">
      <w:pPr>
        <w:spacing w:before="240"/>
        <w:jc w:val="right"/>
        <w:rPr>
          <w:b/>
        </w:rPr>
      </w:pPr>
      <w:r w:rsidRPr="234EDEA1">
        <w:rPr>
          <w:b/>
          <w:bCs/>
        </w:rPr>
        <w:t>FOR IMMEDIATE RELEASE</w:t>
      </w:r>
    </w:p>
    <w:p w14:paraId="311E3E50" w14:textId="1076E05D" w:rsidR="1DBA6EDA" w:rsidRDefault="1DBA6EDA" w:rsidP="234EDEA1">
      <w:pPr>
        <w:spacing w:before="240" w:after="240"/>
        <w:jc w:val="center"/>
        <w:rPr>
          <w:b/>
          <w:bCs/>
          <w:sz w:val="29"/>
          <w:szCs w:val="29"/>
        </w:rPr>
      </w:pPr>
      <w:r w:rsidRPr="234EDEA1">
        <w:rPr>
          <w:b/>
          <w:bCs/>
          <w:sz w:val="29"/>
          <w:szCs w:val="29"/>
        </w:rPr>
        <w:t>High Tide Announces Transition of Chief Financial Officer</w:t>
      </w:r>
    </w:p>
    <w:p w14:paraId="4F5EBA70" w14:textId="516D726F" w:rsidR="420A23EE" w:rsidRDefault="420A23EE" w:rsidP="234EDEA1">
      <w:pPr>
        <w:jc w:val="center"/>
        <w:rPr>
          <w:color w:val="000000" w:themeColor="text1"/>
          <w:sz w:val="25"/>
          <w:szCs w:val="25"/>
        </w:rPr>
      </w:pPr>
      <w:r w:rsidRPr="234EDEA1">
        <w:rPr>
          <w:i/>
          <w:iCs/>
          <w:color w:val="000000" w:themeColor="text1"/>
          <w:sz w:val="25"/>
          <w:szCs w:val="25"/>
          <w:lang w:val="en-US"/>
        </w:rPr>
        <w:t>This news release constitutes a “designated news release” for the purposes of the Company’s prospectus supplement dated August 31, 2023, to its short form base shelf prospectus dated August 3, 2023</w:t>
      </w:r>
      <w:r w:rsidRPr="234EDEA1">
        <w:rPr>
          <w:b/>
          <w:bCs/>
          <w:i/>
          <w:iCs/>
          <w:color w:val="000000" w:themeColor="text1"/>
          <w:sz w:val="25"/>
          <w:szCs w:val="25"/>
          <w:lang w:val="en-US"/>
        </w:rPr>
        <w:t>.</w:t>
      </w:r>
    </w:p>
    <w:p w14:paraId="6D1F4529" w14:textId="4E8468E6" w:rsidR="00A36F3C" w:rsidRDefault="1A520A9D" w:rsidP="1A520A9D">
      <w:pPr>
        <w:spacing w:before="240" w:after="240"/>
        <w:jc w:val="both"/>
        <w:rPr>
          <w:highlight w:val="white"/>
          <w:lang w:val="en-US"/>
        </w:rPr>
      </w:pPr>
      <w:r w:rsidRPr="1A520A9D">
        <w:rPr>
          <w:highlight w:val="white"/>
          <w:lang w:val="en-US"/>
        </w:rPr>
        <w:t>CALGARY, AB,</w:t>
      </w:r>
      <w:r w:rsidRPr="1A520A9D">
        <w:rPr>
          <w:lang w:val="en-US"/>
        </w:rPr>
        <w:t xml:space="preserve"> April 1</w:t>
      </w:r>
      <w:r w:rsidR="00873B4C">
        <w:rPr>
          <w:lang w:val="en-US"/>
        </w:rPr>
        <w:t>2</w:t>
      </w:r>
      <w:r w:rsidRPr="1A520A9D">
        <w:rPr>
          <w:lang w:val="en-US"/>
        </w:rPr>
        <w:t xml:space="preserve">, 2024 </w:t>
      </w:r>
      <w:r w:rsidRPr="1A520A9D">
        <w:rPr>
          <w:highlight w:val="white"/>
          <w:lang w:val="en-US"/>
        </w:rPr>
        <w:t>/CNW/ – High Tide Inc. (“</w:t>
      </w:r>
      <w:r w:rsidRPr="1A520A9D">
        <w:rPr>
          <w:b/>
          <w:bCs/>
          <w:highlight w:val="white"/>
          <w:lang w:val="en-US"/>
        </w:rPr>
        <w:t>High Tide</w:t>
      </w:r>
      <w:r w:rsidRPr="1A520A9D">
        <w:rPr>
          <w:highlight w:val="white"/>
          <w:lang w:val="en-US"/>
        </w:rPr>
        <w:t>” or the</w:t>
      </w:r>
      <w:r w:rsidRPr="1A520A9D">
        <w:rPr>
          <w:b/>
          <w:bCs/>
          <w:highlight w:val="white"/>
          <w:lang w:val="en-US"/>
        </w:rPr>
        <w:t xml:space="preserve"> “Company</w:t>
      </w:r>
      <w:r w:rsidRPr="1A520A9D">
        <w:rPr>
          <w:highlight w:val="white"/>
          <w:lang w:val="en-US"/>
        </w:rPr>
        <w:t xml:space="preserve">”) (Nasdaq: HITI) (TSXV: HITI) (FSE: 2LYA), the high-impact, retail-forward enterprise built to deliver real-world value across every component of cannabis, announced today that the Company and Sergio Patino have agreed to transition the Chief Financial Officer role to a new candidate, who has already accepted the position, effective May 1, 2024. The new candidate’s name and biographical information will be provided in a subsequent press release. As part of Mr. </w:t>
      </w:r>
      <w:proofErr w:type="spellStart"/>
      <w:r w:rsidRPr="1A520A9D">
        <w:rPr>
          <w:highlight w:val="white"/>
          <w:lang w:val="en-US"/>
        </w:rPr>
        <w:t>Patino’s</w:t>
      </w:r>
      <w:proofErr w:type="spellEnd"/>
      <w:r w:rsidRPr="1A520A9D">
        <w:rPr>
          <w:highlight w:val="white"/>
          <w:lang w:val="en-US"/>
        </w:rPr>
        <w:t xml:space="preserve"> transition, he will remain engaged with the Company for a mutually agreed upon period. High Tide thanks Mr. Patino for his services and wishes him well in his future professional </w:t>
      </w:r>
      <w:proofErr w:type="spellStart"/>
      <w:r w:rsidRPr="1A520A9D">
        <w:rPr>
          <w:highlight w:val="white"/>
          <w:lang w:val="en-US"/>
        </w:rPr>
        <w:t>endeavours</w:t>
      </w:r>
      <w:proofErr w:type="spellEnd"/>
      <w:r w:rsidRPr="1A520A9D">
        <w:rPr>
          <w:highlight w:val="white"/>
          <w:lang w:val="en-US"/>
        </w:rPr>
        <w:t>.</w:t>
      </w:r>
    </w:p>
    <w:p w14:paraId="47E13A11" w14:textId="77777777" w:rsidR="00AF3678" w:rsidRDefault="0065630E">
      <w:pPr>
        <w:shd w:val="clear" w:color="auto" w:fill="FFFFFF"/>
        <w:spacing w:before="240" w:after="240"/>
        <w:jc w:val="both"/>
        <w:rPr>
          <w:b/>
        </w:rPr>
      </w:pPr>
      <w:r>
        <w:rPr>
          <w:b/>
        </w:rPr>
        <w:t>ABOUT HIGH TIDE</w:t>
      </w:r>
    </w:p>
    <w:p w14:paraId="267D69B5" w14:textId="77777777" w:rsidR="00AF3678" w:rsidRDefault="0065630E" w:rsidP="1A520A9D">
      <w:pPr>
        <w:shd w:val="clear" w:color="auto" w:fill="FFFFFF" w:themeFill="background1"/>
        <w:spacing w:before="240" w:after="240" w:line="240" w:lineRule="auto"/>
        <w:jc w:val="both"/>
      </w:pPr>
      <w:r w:rsidRPr="1A520A9D">
        <w:rPr>
          <w:lang w:val="en-US"/>
        </w:rPr>
        <w:t>High Tide, Inc. is the leading community-grown, retail-forward cannabis enterprise engineered to unleash the full value of the world’s most powerful plant and is the second-largest cannabis retailer in North America by store count</w:t>
      </w:r>
      <w:r w:rsidRPr="1A520A9D">
        <w:rPr>
          <w:vertAlign w:val="superscript"/>
          <w:lang w:val="en-US"/>
        </w:rPr>
        <w:footnoteReference w:id="1"/>
      </w:r>
      <w:r w:rsidRPr="1A520A9D">
        <w:rPr>
          <w:lang w:val="en-US"/>
        </w:rPr>
        <w:t xml:space="preserve">. High Tide (HITI) is </w:t>
      </w:r>
      <w:proofErr w:type="gramStart"/>
      <w:r w:rsidRPr="1A520A9D">
        <w:rPr>
          <w:lang w:val="en-US"/>
        </w:rPr>
        <w:t>uniquely-built</w:t>
      </w:r>
      <w:proofErr w:type="gramEnd"/>
      <w:r w:rsidRPr="1A520A9D">
        <w:rPr>
          <w:lang w:val="en-US"/>
        </w:rPr>
        <w:t xml:space="preserve"> around the cannabis consumer, with wholly-diversified and fully-integrated operations across all components of cannabis, including:</w:t>
      </w:r>
    </w:p>
    <w:p w14:paraId="344CFBD4" w14:textId="2C246E9D" w:rsidR="00AF3678" w:rsidRDefault="1A520A9D" w:rsidP="1A520A9D">
      <w:pPr>
        <w:shd w:val="clear" w:color="auto" w:fill="FFFFFF" w:themeFill="background1"/>
        <w:spacing w:before="240" w:after="240" w:line="240" w:lineRule="auto"/>
        <w:jc w:val="both"/>
        <w:rPr>
          <w:highlight w:val="white"/>
          <w:lang w:val="en-US"/>
        </w:rPr>
      </w:pPr>
      <w:r w:rsidRPr="1A520A9D">
        <w:rPr>
          <w:i/>
          <w:iCs/>
          <w:highlight w:val="white"/>
          <w:lang w:val="en-US"/>
        </w:rPr>
        <w:t>Bricks &amp; Mortar Retail</w:t>
      </w:r>
      <w:r w:rsidRPr="1A520A9D">
        <w:rPr>
          <w:highlight w:val="white"/>
          <w:lang w:val="en-US"/>
        </w:rPr>
        <w:t>: Canna Cabana™ is the largest non-franchised cannabis retail chain in Canada, with</w:t>
      </w:r>
      <w:r w:rsidRPr="1A520A9D">
        <w:rPr>
          <w:lang w:val="en-US"/>
        </w:rPr>
        <w:t xml:space="preserve"> 168 </w:t>
      </w:r>
      <w:r w:rsidRPr="1A520A9D">
        <w:rPr>
          <w:highlight w:val="white"/>
          <w:lang w:val="en-US"/>
        </w:rPr>
        <w:t xml:space="preserve">current locations spanning British Columbia, Alberta, Saskatchewan, </w:t>
      </w:r>
      <w:proofErr w:type="gramStart"/>
      <w:r w:rsidRPr="1A520A9D">
        <w:rPr>
          <w:highlight w:val="white"/>
          <w:lang w:val="en-US"/>
        </w:rPr>
        <w:t>Manitoba</w:t>
      </w:r>
      <w:proofErr w:type="gramEnd"/>
      <w:r w:rsidRPr="1A520A9D">
        <w:rPr>
          <w:highlight w:val="white"/>
          <w:lang w:val="en-US"/>
        </w:rPr>
        <w:t xml:space="preserve"> and Ontario and growing. In 2021, Canna Cabana became the first cannabis discount club retailer in North America.</w:t>
      </w:r>
    </w:p>
    <w:p w14:paraId="0865BAE7" w14:textId="77777777" w:rsidR="00AF3678" w:rsidRDefault="1A520A9D" w:rsidP="1A520A9D">
      <w:pPr>
        <w:shd w:val="clear" w:color="auto" w:fill="FFFFFF" w:themeFill="background1"/>
        <w:spacing w:before="240" w:after="240" w:line="240" w:lineRule="auto"/>
        <w:jc w:val="both"/>
        <w:rPr>
          <w:highlight w:val="white"/>
          <w:lang w:val="en-US"/>
        </w:rPr>
      </w:pPr>
      <w:r w:rsidRPr="1A520A9D">
        <w:rPr>
          <w:i/>
          <w:iCs/>
          <w:highlight w:val="white"/>
          <w:lang w:val="en-US"/>
        </w:rPr>
        <w:t>Retail Innovation</w:t>
      </w:r>
      <w:r w:rsidRPr="1A520A9D">
        <w:rPr>
          <w:highlight w:val="white"/>
          <w:lang w:val="en-US"/>
        </w:rPr>
        <w:t xml:space="preserve">: Fastendr™ is a unique and fully automated technology that integrates retail kiosks and smart lockers to facilitate a better buying experience through browsing, ordering and pickup. </w:t>
      </w:r>
    </w:p>
    <w:p w14:paraId="41BFDCF3" w14:textId="77777777" w:rsidR="00AF3678" w:rsidRDefault="1A520A9D" w:rsidP="1A520A9D">
      <w:pPr>
        <w:shd w:val="clear" w:color="auto" w:fill="FFFFFF" w:themeFill="background1"/>
        <w:spacing w:before="240" w:after="240" w:line="240" w:lineRule="auto"/>
        <w:jc w:val="both"/>
        <w:rPr>
          <w:highlight w:val="white"/>
          <w:lang w:val="en-US"/>
        </w:rPr>
      </w:pPr>
      <w:r w:rsidRPr="1A520A9D">
        <w:rPr>
          <w:i/>
          <w:iCs/>
          <w:highlight w:val="white"/>
          <w:lang w:val="en-US"/>
        </w:rPr>
        <w:t>E-commerce Platforms</w:t>
      </w:r>
      <w:r w:rsidRPr="1A520A9D">
        <w:rPr>
          <w:highlight w:val="white"/>
          <w:lang w:val="en-US"/>
        </w:rPr>
        <w:t>: High Tide operates a suite of leading accessory sites across the world, including Grasscity.com, Smokecartel.com, Dailyhighclub.com, and Dankstop.com.</w:t>
      </w:r>
    </w:p>
    <w:p w14:paraId="4728839C" w14:textId="44164FC3" w:rsidR="72B57EE4" w:rsidRDefault="72B57EE4" w:rsidP="276D6A50">
      <w:pPr>
        <w:jc w:val="both"/>
        <w:rPr>
          <w:color w:val="000000" w:themeColor="text1"/>
        </w:rPr>
      </w:pPr>
      <w:r w:rsidRPr="276D6A50">
        <w:rPr>
          <w:rStyle w:val="eop"/>
          <w:rFonts w:ascii="Arial" w:eastAsia="Arial" w:hAnsi="Arial" w:cs="Arial"/>
          <w:i/>
          <w:iCs/>
          <w:color w:val="000000" w:themeColor="text1"/>
          <w:sz w:val="22"/>
          <w:szCs w:val="22"/>
        </w:rPr>
        <w:t xml:space="preserve">Brands: </w:t>
      </w:r>
      <w:r w:rsidRPr="276D6A50">
        <w:rPr>
          <w:color w:val="000000" w:themeColor="text1"/>
          <w:lang w:val="en-CA"/>
        </w:rPr>
        <w:t xml:space="preserve">High Tide’s industry-leading and consumer-facing brand roster includes Queen of Bud, Cabana Cannabis Co, Daily High Club, Vodka Glass, Puff </w:t>
      </w:r>
      <w:proofErr w:type="spellStart"/>
      <w:r w:rsidRPr="276D6A50">
        <w:rPr>
          <w:color w:val="000000" w:themeColor="text1"/>
          <w:lang w:val="en-CA"/>
        </w:rPr>
        <w:t>Puff</w:t>
      </w:r>
      <w:proofErr w:type="spellEnd"/>
      <w:r w:rsidRPr="276D6A50">
        <w:rPr>
          <w:color w:val="000000" w:themeColor="text1"/>
          <w:lang w:val="en-CA"/>
        </w:rPr>
        <w:t xml:space="preserve"> Pass, </w:t>
      </w:r>
      <w:proofErr w:type="spellStart"/>
      <w:r w:rsidRPr="276D6A50">
        <w:rPr>
          <w:color w:val="000000" w:themeColor="text1"/>
          <w:lang w:val="en-CA"/>
        </w:rPr>
        <w:t>Dopezilla</w:t>
      </w:r>
      <w:proofErr w:type="spellEnd"/>
      <w:r w:rsidRPr="276D6A50">
        <w:rPr>
          <w:color w:val="000000" w:themeColor="text1"/>
          <w:lang w:val="en-CA"/>
        </w:rPr>
        <w:t xml:space="preserve">, </w:t>
      </w:r>
      <w:proofErr w:type="spellStart"/>
      <w:r w:rsidRPr="276D6A50">
        <w:rPr>
          <w:color w:val="000000" w:themeColor="text1"/>
          <w:lang w:val="en-CA"/>
        </w:rPr>
        <w:t>Atomik</w:t>
      </w:r>
      <w:proofErr w:type="spellEnd"/>
      <w:r w:rsidRPr="276D6A50">
        <w:rPr>
          <w:color w:val="000000" w:themeColor="text1"/>
          <w:lang w:val="en-CA"/>
        </w:rPr>
        <w:t xml:space="preserve">, </w:t>
      </w:r>
      <w:proofErr w:type="spellStart"/>
      <w:r w:rsidRPr="276D6A50">
        <w:rPr>
          <w:color w:val="000000" w:themeColor="text1"/>
          <w:lang w:val="en-CA"/>
        </w:rPr>
        <w:t>Silipipe</w:t>
      </w:r>
      <w:proofErr w:type="spellEnd"/>
      <w:r w:rsidRPr="276D6A50">
        <w:rPr>
          <w:color w:val="000000" w:themeColor="text1"/>
          <w:lang w:val="en-CA"/>
        </w:rPr>
        <w:t>, Evolution and more.</w:t>
      </w:r>
    </w:p>
    <w:p w14:paraId="788C367B" w14:textId="77777777" w:rsidR="00AF3678" w:rsidRDefault="0065630E">
      <w:pPr>
        <w:shd w:val="clear" w:color="auto" w:fill="FFFFFF"/>
        <w:spacing w:before="240" w:after="240" w:line="240" w:lineRule="auto"/>
        <w:jc w:val="both"/>
        <w:rPr>
          <w:highlight w:val="white"/>
        </w:rPr>
      </w:pPr>
      <w:r>
        <w:rPr>
          <w:i/>
          <w:highlight w:val="white"/>
        </w:rPr>
        <w:t>CBD</w:t>
      </w:r>
      <w:r>
        <w:rPr>
          <w:highlight w:val="white"/>
        </w:rPr>
        <w:t>: High Tide continues to cultivate the possibilities of consumer CBD through Nuleafnaturals.com, FABCBD.com, blessedcbd.de and blessedcbd.co.uk.</w:t>
      </w:r>
    </w:p>
    <w:p w14:paraId="36131594" w14:textId="77777777" w:rsidR="00AF3678" w:rsidRDefault="0065630E">
      <w:pPr>
        <w:shd w:val="clear" w:color="auto" w:fill="FFFFFF"/>
        <w:spacing w:before="240" w:after="240" w:line="240" w:lineRule="auto"/>
        <w:jc w:val="both"/>
        <w:rPr>
          <w:highlight w:val="white"/>
        </w:rPr>
      </w:pPr>
      <w:r>
        <w:rPr>
          <w:i/>
          <w:highlight w:val="white"/>
        </w:rPr>
        <w:lastRenderedPageBreak/>
        <w:t>Wholesale Distribution</w:t>
      </w:r>
      <w:r>
        <w:rPr>
          <w:highlight w:val="white"/>
        </w:rPr>
        <w:t>: High Tide keeps that cannabis category stocked with wholesale solutions via Valiant™.</w:t>
      </w:r>
    </w:p>
    <w:p w14:paraId="152FA336" w14:textId="77777777" w:rsidR="00AF3678" w:rsidRDefault="0065630E">
      <w:pPr>
        <w:shd w:val="clear" w:color="auto" w:fill="FFFFFF"/>
        <w:spacing w:before="240" w:after="240" w:line="240" w:lineRule="auto"/>
        <w:jc w:val="both"/>
        <w:rPr>
          <w:highlight w:val="white"/>
        </w:rPr>
      </w:pPr>
      <w:r>
        <w:rPr>
          <w:i/>
          <w:highlight w:val="white"/>
        </w:rPr>
        <w:t>Licensing</w:t>
      </w:r>
      <w:r>
        <w:rPr>
          <w:highlight w:val="white"/>
        </w:rPr>
        <w:t>: High Tide continues to push cannabis culture forward through fresh partnerships and license agreements under the Famous Brandz™ name.</w:t>
      </w:r>
    </w:p>
    <w:p w14:paraId="5F951D4A" w14:textId="77777777" w:rsidR="00AF3678" w:rsidRDefault="1A520A9D" w:rsidP="1A520A9D">
      <w:pPr>
        <w:shd w:val="clear" w:color="auto" w:fill="FFFFFF" w:themeFill="background1"/>
        <w:spacing w:before="240" w:after="240"/>
        <w:jc w:val="both"/>
      </w:pPr>
      <w:r w:rsidRPr="1A520A9D">
        <w:rPr>
          <w:lang w:val="en-US"/>
        </w:rPr>
        <w:t xml:space="preserve">High Tide consistently moves ahead of the currents, having been named one of Canada's Top Growing Companies in 2021, 2022 and 2023 by the Globe and Mail’s Report on Business Magazine, and was named as one of the top 10 performing diversified industries stocks in both the 2022 and 2024 TSX Venture 50. High Tide was also </w:t>
      </w:r>
      <w:r w:rsidRPr="1A520A9D">
        <w:rPr>
          <w:sz w:val="23"/>
          <w:szCs w:val="23"/>
          <w:lang w:val="en-US"/>
        </w:rPr>
        <w:t xml:space="preserve">ranked number one in the retail category on the Financial Times list of Americas’ Fastest Growing Companies for 2023. </w:t>
      </w:r>
      <w:r w:rsidRPr="1A520A9D">
        <w:rPr>
          <w:lang w:val="en-US"/>
        </w:rPr>
        <w:t>T</w:t>
      </w:r>
      <w:r w:rsidRPr="1A520A9D">
        <w:rPr>
          <w:highlight w:val="white"/>
          <w:lang w:val="en-US"/>
        </w:rPr>
        <w:t>o discover the full impact of High Tide, visit www.hightideinc.com. For investment performance, don’t miss the High Tide profile pages on SEDAR+ and EDGAR.</w:t>
      </w:r>
    </w:p>
    <w:p w14:paraId="76919571" w14:textId="77777777" w:rsidR="00AF3678" w:rsidRDefault="0065630E">
      <w:pPr>
        <w:shd w:val="clear" w:color="auto" w:fill="FFFFFF"/>
        <w:spacing w:before="240" w:after="240"/>
        <w:jc w:val="both"/>
      </w:pPr>
      <w:r>
        <w:rPr>
          <w:i/>
        </w:rPr>
        <w:t>Neither the TSX Venture Exchange nor its Regulation Services Provider (as that term is defined in the policies of the TSXV) accepts responsibility for the adequacy or accuracy of this release</w:t>
      </w:r>
      <w:r>
        <w:t>.</w:t>
      </w:r>
    </w:p>
    <w:p w14:paraId="4A1F1007" w14:textId="77777777" w:rsidR="00AF3678" w:rsidRDefault="0065630E">
      <w:pPr>
        <w:spacing w:before="300" w:after="300"/>
        <w:jc w:val="both"/>
        <w:rPr>
          <w:b/>
          <w:i/>
        </w:rPr>
      </w:pPr>
      <w:r>
        <w:rPr>
          <w:b/>
          <w:i/>
        </w:rPr>
        <w:t>CAUTIONARY NOTE REGARDING FORWARD-LOOKING STATEMENTS</w:t>
      </w:r>
    </w:p>
    <w:p w14:paraId="24B6BFAD" w14:textId="39402713" w:rsidR="00AF3678" w:rsidRDefault="1A520A9D" w:rsidP="1A520A9D">
      <w:pPr>
        <w:spacing w:before="300" w:after="300"/>
        <w:jc w:val="both"/>
        <w:rPr>
          <w:b/>
          <w:bCs/>
          <w:i/>
          <w:iCs/>
          <w:lang w:val="en-US"/>
        </w:rPr>
      </w:pPr>
      <w:r w:rsidRPr="1A520A9D">
        <w:rPr>
          <w:i/>
          <w:iCs/>
          <w:lang w:val="en-US"/>
        </w:rPr>
        <w:t xml:space="preserve">This press release may contain "forward-looking information" and “forward-looking statements within the meaning of applicable securities legislation. The use of any of the words "could", "intend", "expect", "believe", "will", "projected", "estimated" and similar expressions and statements relating to matters that are not historical facts are intended to identify forward-looking information and are based on the Company's current belief or assumptions as to the outcome and timing of such future events. The forward-looking statements herein include, but are not limited to, statements regarding: </w:t>
      </w:r>
      <w:r w:rsidR="00541D67" w:rsidRPr="00541D67">
        <w:rPr>
          <w:rFonts w:asciiTheme="minorBidi" w:hAnsiTheme="minorBidi" w:cstheme="minorBidi"/>
          <w:i/>
          <w:iCs/>
          <w:color w:val="212121"/>
        </w:rPr>
        <w:t>the timing of the new candidate beginning the position and Mr. Patino remaining engaged with the Company for the transition period.</w:t>
      </w:r>
      <w:r w:rsidR="00541D67" w:rsidRPr="00541D67">
        <w:rPr>
          <w:rFonts w:asciiTheme="minorBidi" w:hAnsiTheme="minorBidi" w:cstheme="minorBidi"/>
          <w:i/>
          <w:iCs/>
          <w:color w:val="212121"/>
        </w:rPr>
        <w:t xml:space="preserve"> </w:t>
      </w:r>
      <w:proofErr w:type="gramStart"/>
      <w:r w:rsidRPr="1A520A9D">
        <w:rPr>
          <w:i/>
          <w:iCs/>
          <w:lang w:val="en-US"/>
        </w:rPr>
        <w:t>Readers</w:t>
      </w:r>
      <w:proofErr w:type="gramEnd"/>
      <w:r w:rsidRPr="1A520A9D">
        <w:rPr>
          <w:i/>
          <w:iCs/>
          <w:lang w:val="en-US"/>
        </w:rPr>
        <w:t xml:space="preserve"> are cautioned to not place undue reliance on forward-looking information. Actual results and developments may differ materially from those contemplated by these statements. Although the Company believes that the expectations reflected in these statements are reasonable, such statements are based on expectations, factors, and assumptions concerning future events which may prove to be inaccurate and are subject to numerous risks and uncertainties, certain of which are beyond the Company’s control, including but not limited to the risk factors discussed under the heading "Non-Exhaustive List of Risk Factors" in Schedule A to our current annual information form, and elsewhere in this press release, as such factors may be further updated from time to time in our periodic filings, available at www.sedarplus.ca and www.sec.gov, which factors are incorporated herein by reference. Forward-looking statements contained in this press release are expressly qualified by this cautionary statement and reflect the Company's expectations as of the date hereof and are subject to change thereafter. The Company undertakes no obligation to update or revise any forward-looking statements, whether </w:t>
      </w:r>
      <w:proofErr w:type="gramStart"/>
      <w:r w:rsidRPr="1A520A9D">
        <w:rPr>
          <w:i/>
          <w:iCs/>
          <w:lang w:val="en-US"/>
        </w:rPr>
        <w:t>as a result of</w:t>
      </w:r>
      <w:proofErr w:type="gramEnd"/>
      <w:r w:rsidRPr="1A520A9D">
        <w:rPr>
          <w:i/>
          <w:iCs/>
          <w:lang w:val="en-US"/>
        </w:rPr>
        <w:t xml:space="preserve"> new information, estimates or opinions, future events or results, or otherwise, or to explain any material difference between subsequent actual events and such forward-looking information, except as required by applicable law.</w:t>
      </w:r>
    </w:p>
    <w:p w14:paraId="11E40F3D" w14:textId="77777777" w:rsidR="00AF3678" w:rsidRDefault="00AF3678">
      <w:pPr>
        <w:rPr>
          <w:i/>
        </w:rPr>
      </w:pPr>
    </w:p>
    <w:p w14:paraId="75296442" w14:textId="77777777" w:rsidR="00AF3678" w:rsidRDefault="0065630E">
      <w:pPr>
        <w:rPr>
          <w:i/>
        </w:rPr>
      </w:pPr>
      <w:r>
        <w:rPr>
          <w:i/>
        </w:rPr>
        <w:t>CONTACT INFORMATION</w:t>
      </w:r>
    </w:p>
    <w:p w14:paraId="4FF834A8" w14:textId="77777777" w:rsidR="00AF3678" w:rsidRDefault="00AF3678">
      <w:pPr>
        <w:rPr>
          <w:i/>
        </w:rPr>
      </w:pPr>
    </w:p>
    <w:p w14:paraId="0008F477" w14:textId="77777777" w:rsidR="00AF3678" w:rsidRDefault="0065630E">
      <w:pPr>
        <w:rPr>
          <w:i/>
        </w:rPr>
      </w:pPr>
      <w:r>
        <w:rPr>
          <w:i/>
        </w:rPr>
        <w:t>Media Inquiries</w:t>
      </w:r>
    </w:p>
    <w:p w14:paraId="72972E21" w14:textId="77777777" w:rsidR="00AF3678" w:rsidRDefault="0065630E">
      <w:pPr>
        <w:rPr>
          <w:i/>
        </w:rPr>
      </w:pPr>
      <w:r>
        <w:rPr>
          <w:i/>
        </w:rPr>
        <w:t>Omar Khan</w:t>
      </w:r>
    </w:p>
    <w:p w14:paraId="2CD18AF9" w14:textId="77777777" w:rsidR="00AF3678" w:rsidRDefault="0065630E">
      <w:pPr>
        <w:rPr>
          <w:i/>
        </w:rPr>
      </w:pPr>
      <w:r>
        <w:rPr>
          <w:i/>
        </w:rPr>
        <w:t>Chief Communications and Public Affairs Officer</w:t>
      </w:r>
    </w:p>
    <w:p w14:paraId="7DCD319E" w14:textId="77777777" w:rsidR="00AF3678" w:rsidRDefault="0065630E">
      <w:pPr>
        <w:rPr>
          <w:i/>
        </w:rPr>
      </w:pPr>
      <w:r>
        <w:rPr>
          <w:i/>
        </w:rPr>
        <w:t>High Tide Inc.</w:t>
      </w:r>
    </w:p>
    <w:p w14:paraId="43F57F52" w14:textId="77777777" w:rsidR="00AF3678" w:rsidRDefault="0065630E">
      <w:pPr>
        <w:rPr>
          <w:i/>
        </w:rPr>
      </w:pPr>
      <w:r>
        <w:rPr>
          <w:i/>
        </w:rPr>
        <w:t>omar@hightideinc.com</w:t>
      </w:r>
    </w:p>
    <w:p w14:paraId="3C224F9F" w14:textId="77777777" w:rsidR="00AF3678" w:rsidRDefault="0065630E">
      <w:pPr>
        <w:rPr>
          <w:i/>
        </w:rPr>
      </w:pPr>
      <w:r>
        <w:rPr>
          <w:i/>
        </w:rPr>
        <w:t>403-770-3080</w:t>
      </w:r>
    </w:p>
    <w:p w14:paraId="0B5550A5" w14:textId="77777777" w:rsidR="00AF3678" w:rsidRDefault="0065630E">
      <w:pPr>
        <w:rPr>
          <w:i/>
        </w:rPr>
      </w:pPr>
      <w:r>
        <w:rPr>
          <w:i/>
        </w:rPr>
        <w:t xml:space="preserve"> </w:t>
      </w:r>
    </w:p>
    <w:p w14:paraId="63038129" w14:textId="77777777" w:rsidR="00AF3678" w:rsidRDefault="0065630E">
      <w:pPr>
        <w:rPr>
          <w:i/>
        </w:rPr>
      </w:pPr>
      <w:r>
        <w:rPr>
          <w:i/>
        </w:rPr>
        <w:t>Investor Inquiries</w:t>
      </w:r>
    </w:p>
    <w:p w14:paraId="187EFD14" w14:textId="77777777" w:rsidR="00AF3678" w:rsidRDefault="0065630E">
      <w:pPr>
        <w:rPr>
          <w:i/>
        </w:rPr>
      </w:pPr>
      <w:r>
        <w:rPr>
          <w:i/>
        </w:rPr>
        <w:t>Vahan Ajamian</w:t>
      </w:r>
    </w:p>
    <w:p w14:paraId="5ABFB36B" w14:textId="77777777" w:rsidR="00AF3678" w:rsidRDefault="0065630E">
      <w:pPr>
        <w:rPr>
          <w:i/>
        </w:rPr>
      </w:pPr>
      <w:r>
        <w:rPr>
          <w:i/>
        </w:rPr>
        <w:t>Capital Markets Advisor</w:t>
      </w:r>
    </w:p>
    <w:p w14:paraId="0752F0D5" w14:textId="77777777" w:rsidR="00AF3678" w:rsidRDefault="0065630E">
      <w:pPr>
        <w:rPr>
          <w:i/>
        </w:rPr>
      </w:pPr>
      <w:r>
        <w:rPr>
          <w:i/>
        </w:rPr>
        <w:t>High Tide Inc.</w:t>
      </w:r>
    </w:p>
    <w:p w14:paraId="13EDD082" w14:textId="77777777" w:rsidR="00AF3678" w:rsidRDefault="0065630E">
      <w:pPr>
        <w:rPr>
          <w:i/>
        </w:rPr>
      </w:pPr>
      <w:r>
        <w:rPr>
          <w:i/>
        </w:rPr>
        <w:t>vahan@hightideinc.com</w:t>
      </w:r>
    </w:p>
    <w:p w14:paraId="2564B663" w14:textId="77777777" w:rsidR="00AF3678" w:rsidRDefault="00AF3678">
      <w:pPr>
        <w:rPr>
          <w:i/>
        </w:rPr>
      </w:pPr>
    </w:p>
    <w:p w14:paraId="23B5BF6B" w14:textId="77777777" w:rsidR="00AF3678" w:rsidRDefault="00AF3678"/>
    <w:sectPr w:rsidR="00AF367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F8AD" w14:textId="77777777" w:rsidR="00AE08BB" w:rsidRDefault="00AE08BB">
      <w:pPr>
        <w:spacing w:line="240" w:lineRule="auto"/>
      </w:pPr>
      <w:r>
        <w:separator/>
      </w:r>
    </w:p>
  </w:endnote>
  <w:endnote w:type="continuationSeparator" w:id="0">
    <w:p w14:paraId="5E42D7B9" w14:textId="77777777" w:rsidR="00AE08BB" w:rsidRDefault="00AE0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798DB1" w14:paraId="2F588516" w14:textId="77777777" w:rsidTr="2B798DB1">
      <w:trPr>
        <w:trHeight w:val="300"/>
      </w:trPr>
      <w:tc>
        <w:tcPr>
          <w:tcW w:w="3120" w:type="dxa"/>
        </w:tcPr>
        <w:p w14:paraId="331E00FD" w14:textId="132E3A1F" w:rsidR="2B798DB1" w:rsidRDefault="2B798DB1" w:rsidP="2B798DB1">
          <w:pPr>
            <w:pStyle w:val="Header"/>
            <w:ind w:left="-115"/>
          </w:pPr>
        </w:p>
      </w:tc>
      <w:tc>
        <w:tcPr>
          <w:tcW w:w="3120" w:type="dxa"/>
        </w:tcPr>
        <w:p w14:paraId="5BE0C4C0" w14:textId="15AAF0CE" w:rsidR="2B798DB1" w:rsidRDefault="2B798DB1" w:rsidP="2B798DB1">
          <w:pPr>
            <w:pStyle w:val="Header"/>
            <w:jc w:val="center"/>
          </w:pPr>
        </w:p>
      </w:tc>
      <w:tc>
        <w:tcPr>
          <w:tcW w:w="3120" w:type="dxa"/>
        </w:tcPr>
        <w:p w14:paraId="1FBF5F4F" w14:textId="44C15CEC" w:rsidR="2B798DB1" w:rsidRDefault="2B798DB1" w:rsidP="2B798DB1">
          <w:pPr>
            <w:pStyle w:val="Header"/>
            <w:ind w:right="-115"/>
            <w:jc w:val="right"/>
          </w:pPr>
        </w:p>
      </w:tc>
    </w:tr>
  </w:tbl>
  <w:p w14:paraId="5A5C4402" w14:textId="722CBE6C" w:rsidR="2B798DB1" w:rsidRDefault="2B798DB1" w:rsidP="2B798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FB91" w14:textId="77777777" w:rsidR="00AE08BB" w:rsidRDefault="00AE08BB">
      <w:pPr>
        <w:spacing w:line="240" w:lineRule="auto"/>
      </w:pPr>
      <w:r>
        <w:separator/>
      </w:r>
    </w:p>
  </w:footnote>
  <w:footnote w:type="continuationSeparator" w:id="0">
    <w:p w14:paraId="69DE90A4" w14:textId="77777777" w:rsidR="00AE08BB" w:rsidRDefault="00AE08BB">
      <w:pPr>
        <w:spacing w:line="240" w:lineRule="auto"/>
      </w:pPr>
      <w:r>
        <w:continuationSeparator/>
      </w:r>
    </w:p>
  </w:footnote>
  <w:footnote w:id="1">
    <w:p w14:paraId="35C111DF" w14:textId="77777777" w:rsidR="00AF3678" w:rsidRDefault="0065630E" w:rsidP="2B798DB1">
      <w:pPr>
        <w:spacing w:line="240" w:lineRule="auto"/>
        <w:rPr>
          <w:sz w:val="16"/>
          <w:szCs w:val="16"/>
        </w:rPr>
      </w:pPr>
      <w:r w:rsidRPr="2B798DB1">
        <w:rPr>
          <w:sz w:val="16"/>
          <w:szCs w:val="16"/>
          <w:vertAlign w:val="superscript"/>
        </w:rPr>
        <w:footnoteRef/>
      </w:r>
      <w:r w:rsidR="2B798DB1" w:rsidRPr="2B798DB1">
        <w:rPr>
          <w:sz w:val="16"/>
          <w:szCs w:val="16"/>
        </w:rPr>
        <w:t xml:space="preserve"> As reported by ATB Capital Markets based on store counts as of February 8,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5D06" w14:textId="77777777" w:rsidR="00AF3678" w:rsidRDefault="0065630E">
    <w:r>
      <w:rPr>
        <w:noProof/>
      </w:rPr>
      <w:drawing>
        <wp:inline distT="114300" distB="114300" distL="114300" distR="114300" wp14:anchorId="27E899D0" wp14:editId="21618892">
          <wp:extent cx="2543175"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175" cy="6381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78"/>
    <w:rsid w:val="00154C01"/>
    <w:rsid w:val="002745A2"/>
    <w:rsid w:val="00474489"/>
    <w:rsid w:val="00541D67"/>
    <w:rsid w:val="0065630E"/>
    <w:rsid w:val="006E45F4"/>
    <w:rsid w:val="00873B4C"/>
    <w:rsid w:val="00A36F3C"/>
    <w:rsid w:val="00A54690"/>
    <w:rsid w:val="00AE08BB"/>
    <w:rsid w:val="00AF3678"/>
    <w:rsid w:val="00FF24C8"/>
    <w:rsid w:val="01234A8B"/>
    <w:rsid w:val="0193B398"/>
    <w:rsid w:val="047413AA"/>
    <w:rsid w:val="061B745A"/>
    <w:rsid w:val="159ED6BF"/>
    <w:rsid w:val="1A520A9D"/>
    <w:rsid w:val="1DBA6EDA"/>
    <w:rsid w:val="1FA794D0"/>
    <w:rsid w:val="234EDEA1"/>
    <w:rsid w:val="242CFF99"/>
    <w:rsid w:val="2511D411"/>
    <w:rsid w:val="276D6A50"/>
    <w:rsid w:val="2B798DB1"/>
    <w:rsid w:val="2EE3BD1D"/>
    <w:rsid w:val="30AC6DA4"/>
    <w:rsid w:val="36C25D2E"/>
    <w:rsid w:val="3A534FEA"/>
    <w:rsid w:val="3B3F2557"/>
    <w:rsid w:val="40552237"/>
    <w:rsid w:val="420A23EE"/>
    <w:rsid w:val="44A5A8F7"/>
    <w:rsid w:val="4D8FD99F"/>
    <w:rsid w:val="4DB8E6CF"/>
    <w:rsid w:val="4DDD258C"/>
    <w:rsid w:val="51095431"/>
    <w:rsid w:val="51B34FCE"/>
    <w:rsid w:val="53B6EEC4"/>
    <w:rsid w:val="5E8339C6"/>
    <w:rsid w:val="603590BD"/>
    <w:rsid w:val="61D1611E"/>
    <w:rsid w:val="642EDE43"/>
    <w:rsid w:val="650901E0"/>
    <w:rsid w:val="69DC7303"/>
    <w:rsid w:val="6C60DC25"/>
    <w:rsid w:val="711E6197"/>
    <w:rsid w:val="72B57EE4"/>
    <w:rsid w:val="72BA31F8"/>
    <w:rsid w:val="737BEDE5"/>
    <w:rsid w:val="78C051B9"/>
    <w:rsid w:val="7C6901C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FA93F8"/>
  <w15:docId w15:val="{92F09D17-E26C-5441-826E-04804AD1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eop">
    <w:name w:val="eop"/>
    <w:basedOn w:val="DefaultParagraphFont"/>
    <w:uiPriority w:val="1"/>
    <w:rsid w:val="276D6A50"/>
    <w:rPr>
      <w:rFonts w:asciiTheme="minorHAnsi" w:eastAsiaTheme="minorEastAsia" w:hAnsiTheme="minorHAnsi" w:cstheme="minorBidi"/>
      <w:sz w:val="24"/>
      <w:szCs w:val="24"/>
      <w:lang w:val="en-CA" w:eastAsia="en-US" w:bidi="ar-SA"/>
    </w:rPr>
  </w:style>
  <w:style w:type="paragraph" w:customStyle="1" w:styleId="paragraph">
    <w:name w:val="paragraph"/>
    <w:basedOn w:val="Normal"/>
    <w:uiPriority w:val="1"/>
    <w:rsid w:val="276D6A50"/>
    <w:pPr>
      <w:spacing w:beforeAutospacing="1" w:afterAutospacing="1"/>
    </w:pPr>
    <w:rPr>
      <w:rFonts w:asciiTheme="minorHAnsi" w:eastAsiaTheme="minorEastAsia" w:hAnsiTheme="minorHAnsi" w:cstheme="minorBidi"/>
      <w:sz w:val="24"/>
      <w:szCs w:val="24"/>
      <w:lang w:val="en-CA"/>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d0cb9a4-7580-44dc-aa8a-ae5d595a1d1c" xsi:nil="true"/>
    <lcf76f155ced4ddcb4097134ff3c332f xmlns="5ce8c8f8-9c5a-487b-a57c-3e44e0db4b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86290E56C0A47B5CC31DEFF154DDA" ma:contentTypeVersion="20" ma:contentTypeDescription="Create a new document." ma:contentTypeScope="" ma:versionID="a4c26f03cb9b1f219e4e66bb18446cbd">
  <xsd:schema xmlns:xsd="http://www.w3.org/2001/XMLSchema" xmlns:xs="http://www.w3.org/2001/XMLSchema" xmlns:p="http://schemas.microsoft.com/office/2006/metadata/properties" xmlns:ns1="http://schemas.microsoft.com/sharepoint/v3" xmlns:ns2="7dd8e58e-d5a4-4adf-8467-8e925e0e452a" xmlns:ns3="5ce8c8f8-9c5a-487b-a57c-3e44e0db4b4c" xmlns:ns4="6d0cb9a4-7580-44dc-aa8a-ae5d595a1d1c" targetNamespace="http://schemas.microsoft.com/office/2006/metadata/properties" ma:root="true" ma:fieldsID="13b4cb57a82714cdfd21b04cf67c42e9" ns1:_="" ns2:_="" ns3:_="" ns4:_="">
    <xsd:import namespace="http://schemas.microsoft.com/sharepoint/v3"/>
    <xsd:import namespace="7dd8e58e-d5a4-4adf-8467-8e925e0e452a"/>
    <xsd:import namespace="5ce8c8f8-9c5a-487b-a57c-3e44e0db4b4c"/>
    <xsd:import namespace="6d0cb9a4-7580-44dc-aa8a-ae5d595a1d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8e58e-d5a4-4adf-8467-8e925e0e45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8c8f8-9c5a-487b-a57c-3e44e0db4b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698879-659c-4463-8ff3-03c949a610f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0cb9a4-7580-44dc-aa8a-ae5d595a1d1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54042c3-117b-4ae7-8165-d1455abb9d09}" ma:internalName="TaxCatchAll" ma:showField="CatchAllData" ma:web="6d0cb9a4-7580-44dc-aa8a-ae5d595a1d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A15DA-25A9-4521-86B3-4CCD8AB3ADFA}">
  <ds:schemaRefs>
    <ds:schemaRef ds:uri="http://schemas.microsoft.com/sharepoint/v3/contenttype/forms"/>
  </ds:schemaRefs>
</ds:datastoreItem>
</file>

<file path=customXml/itemProps2.xml><?xml version="1.0" encoding="utf-8"?>
<ds:datastoreItem xmlns:ds="http://schemas.openxmlformats.org/officeDocument/2006/customXml" ds:itemID="{1736124F-089F-4090-85A9-1681A830B2B5}">
  <ds:schemaRefs>
    <ds:schemaRef ds:uri="http://schemas.microsoft.com/office/2006/metadata/properties"/>
    <ds:schemaRef ds:uri="http://schemas.microsoft.com/office/infopath/2007/PartnerControls"/>
    <ds:schemaRef ds:uri="http://schemas.microsoft.com/sharepoint/v3"/>
    <ds:schemaRef ds:uri="6d0cb9a4-7580-44dc-aa8a-ae5d595a1d1c"/>
    <ds:schemaRef ds:uri="5ce8c8f8-9c5a-487b-a57c-3e44e0db4b4c"/>
  </ds:schemaRefs>
</ds:datastoreItem>
</file>

<file path=customXml/itemProps3.xml><?xml version="1.0" encoding="utf-8"?>
<ds:datastoreItem xmlns:ds="http://schemas.openxmlformats.org/officeDocument/2006/customXml" ds:itemID="{DCF14D22-6954-49E8-9AEB-C7E4A551F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d8e58e-d5a4-4adf-8467-8e925e0e452a"/>
    <ds:schemaRef ds:uri="5ce8c8f8-9c5a-487b-a57c-3e44e0db4b4c"/>
    <ds:schemaRef ds:uri="6d0cb9a4-7580-44dc-aa8a-ae5d595a1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Wilde</cp:lastModifiedBy>
  <cp:revision>2</cp:revision>
  <dcterms:created xsi:type="dcterms:W3CDTF">2024-04-12T03:25:00Z</dcterms:created>
  <dcterms:modified xsi:type="dcterms:W3CDTF">2024-04-12T03:25:00Z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0x0101005E886290E56C0A47B5CC31DEFF154DDA</vt:lpwstr>
  </property>
  <property fmtid="{D5CDD505-2E9C-101B-9397-08002B2CF9AE}" pid="3" name="MediaServiceImageTags">
    <vt:lpwstr/>
  </property>
</Properties>
</file>